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61" w:rsidRDefault="00EC166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EC166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EC1661" w:rsidRDefault="004519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C1661">
        <w:tc>
          <w:tcPr>
            <w:tcW w:w="6379" w:type="dxa"/>
          </w:tcPr>
          <w:p w:rsidR="00EC1661" w:rsidRDefault="0045198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EC1661" w:rsidRDefault="0045198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EC1661" w:rsidRDefault="0045198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EC1661" w:rsidRDefault="0045198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EC1661" w:rsidRDefault="0045198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112-02/25-01/56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16. 10. 2025.   </w:t>
            </w:r>
          </w:p>
        </w:tc>
        <w:tc>
          <w:tcPr>
            <w:tcW w:w="2693" w:type="dxa"/>
          </w:tcPr>
          <w:p w:rsidR="00EC1661" w:rsidRDefault="00EC166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EC1661" w:rsidRDefault="00EC166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odgoju i obrazovanju u osnovnoj i srednjoj školi (Narodne novine broj 87/08, 86/09, 92/10, 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7/17, 68/18, 98/19, 64/20, 151/22, 155/23, 156/23) i članaka 6. i 7. Pravilnika o načinu i postupku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ošljavanja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EC1661" w:rsidRDefault="00EC16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C1661" w:rsidRDefault="00EC166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Učitelj/ica informatike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puno radno vrijeme (40 sati  tjednog radnog vremena).</w:t>
      </w:r>
    </w:p>
    <w:p w:rsidR="00EC1661" w:rsidRDefault="00EC166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EC1661" w:rsidRDefault="0045198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EC1661" w:rsidRDefault="00EC166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EC1661" w:rsidRDefault="00451988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Svi kandidati moraju ispunjavati opći uvjet prema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Zakonu o radu ( Narodne novine  broj  </w:t>
      </w:r>
    </w:p>
    <w:p w:rsidR="00EC1661" w:rsidRDefault="00451988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 64/23)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posebne uvjete propisane čl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ankom 105. Zakona </w:t>
      </w:r>
    </w:p>
    <w:p w:rsidR="00EC1661" w:rsidRDefault="00451988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odgoju i obrazovanju u osnovnoj i srednjoj školi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(Narodne novine broj 87/08, 86/09, 92/10, </w:t>
      </w:r>
    </w:p>
    <w:p w:rsidR="00EC1661" w:rsidRDefault="00451988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7/17, 68/18, 98/19, 64/20, 151/22, 155/23, </w:t>
      </w:r>
    </w:p>
    <w:p w:rsidR="00EC1661" w:rsidRDefault="00451988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156/23).</w:t>
      </w:r>
    </w:p>
    <w:p w:rsidR="00EC1661" w:rsidRDefault="00EC166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EC1661" w:rsidRDefault="00EC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C1661" w:rsidRDefault="00451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</w:t>
      </w:r>
      <w:r>
        <w:rPr>
          <w:rFonts w:ascii="Times New Roman" w:hAnsi="Times New Roman" w:cs="Times New Roman"/>
          <w:color w:val="000000"/>
        </w:rPr>
        <w:t>-mail adresa i naziv radnog mjesta na koje se prijavljuje)</w:t>
      </w:r>
    </w:p>
    <w:p w:rsidR="00EC1661" w:rsidRDefault="00451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EC1661" w:rsidRDefault="00451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3. diplomu odnosno dokaz o stečenoj stručnoj spremi</w:t>
      </w:r>
    </w:p>
    <w:p w:rsidR="00EC1661" w:rsidRDefault="00451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4. dokaz o državljanstvu </w:t>
      </w:r>
    </w:p>
    <w:p w:rsidR="00EC1661" w:rsidRDefault="00451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reka za zasnivanje radnog odnosa iz članka 106. Zakona o odgoju i obrazovanju u osnovnoj i srednjoj školi ne starije od dana raspisivanja natječaja</w:t>
      </w:r>
    </w:p>
    <w:p w:rsidR="00EC1661" w:rsidRDefault="00451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6. elektronički zapis ili potvrdu o podacima evidentiranim u matičnoj evidenciji Hrvatskog zavoda za mirov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insko osiguranje.</w:t>
      </w:r>
    </w:p>
    <w:p w:rsidR="00EC1661" w:rsidRDefault="00EC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 uz prijavu na natječaj dostavljaju se u neovjerenoj preslici.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dostaviti u izvorniku ili u preslici ovjerenoj od strane javnog bilježnika sukladno Zakonu o javnom bilježništvu  (Narodne novine broj, 78/93., 29/94., 162/98., 16/07., 75/09., 120/16, 57/22).</w:t>
      </w:r>
    </w:p>
    <w:p w:rsidR="00EC1661" w:rsidRDefault="00EC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</w:t>
      </w:r>
      <w:r>
        <w:rPr>
          <w:rFonts w:ascii="Times New Roman" w:eastAsia="Times New Roman" w:hAnsi="Times New Roman" w:cs="Times New Roman"/>
          <w:lang w:eastAsia="hr-HR"/>
        </w:rPr>
        <w:t>šljavanju temeljem članka 102. stavak 1.-3. Zakona o hrvatskim braniteljima iz Domovinskog rata i članovima njihovih obitelji (Narodne novine broj, 121/17., 98/19., 84/21, 156/23) dužan/dužna je u prijavi na natječaj pozvati se na to pravo i uz prijavu pri</w:t>
      </w:r>
      <w:r>
        <w:rPr>
          <w:rFonts w:ascii="Times New Roman" w:eastAsia="Times New Roman" w:hAnsi="Times New Roman" w:cs="Times New Roman"/>
          <w:lang w:eastAsia="hr-HR"/>
        </w:rPr>
        <w:t>ložiti dokaze o ispunjavanju uvjeta iz natječaja te priložiti odgovarajuće dokaze kojima dokazuje ostvarivanje prava prednosti pri zapošljavanju, a koji su sadržani u članku 103. stavak 1. Zakona o hrvatskim braniteljima iz Domovinskog rata i članovima nji</w:t>
      </w:r>
      <w:r>
        <w:rPr>
          <w:rFonts w:ascii="Times New Roman" w:eastAsia="Times New Roman" w:hAnsi="Times New Roman" w:cs="Times New Roman"/>
          <w:lang w:eastAsia="hr-HR"/>
        </w:rPr>
        <w:t>hovih obitelji (Narodne novine broj, 121/17., 98/19., 84/21, 156/23).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kandidate samo ukoliko ispunjava uvjete natječaja, pod jednakim uvjetima.</w:t>
      </w:r>
    </w:p>
    <w:p w:rsidR="00EC1661" w:rsidRDefault="00451988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EC1661" w:rsidRDefault="00EC1661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C1661" w:rsidRDefault="00451988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EC1661" w:rsidRDefault="00451988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EC1661" w:rsidRDefault="00EC166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EC1661" w:rsidRDefault="00451988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EC1661" w:rsidRDefault="00EC166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EC1661" w:rsidRDefault="00EC1661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>javi na natječaj pozvati se na to pravo i uz prijavu priložiti dokaze  o ispunjavanju uvjeta iz natječaja te priložiti odgovarajuće dokaze kojima dokazuje ostvarivanje 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EC1661" w:rsidRDefault="0045198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EC1661" w:rsidRDefault="00451988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</w:t>
        </w:r>
        <w:r>
          <w:rPr>
            <w:rStyle w:val="Hiperveza"/>
            <w:rFonts w:eastAsia="Times New Roman"/>
            <w:sz w:val="22"/>
            <w:szCs w:val="22"/>
          </w:rPr>
          <w:t>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>Uputa o terminu, mjestu i načinu  održavanja procjene u Školi bit će objavljena na web stranici škole. Kandidati/kinje se neće posebno pozivati, te ukoliko se ne pojave na procjeni, smatrat će se da su odustali od prijave na natječa</w:t>
      </w:r>
      <w:r>
        <w:rPr>
          <w:sz w:val="22"/>
          <w:szCs w:val="22"/>
        </w:rPr>
        <w:t xml:space="preserve">j. </w:t>
      </w:r>
    </w:p>
    <w:p w:rsidR="00EC1661" w:rsidRDefault="00EC1661">
      <w:pPr>
        <w:pStyle w:val="Default"/>
        <w:jc w:val="both"/>
        <w:rPr>
          <w:sz w:val="22"/>
          <w:szCs w:val="22"/>
        </w:rPr>
      </w:pPr>
    </w:p>
    <w:p w:rsidR="00EC1661" w:rsidRDefault="004519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propisima o zaštiti osobnih podataka.</w:t>
      </w:r>
    </w:p>
    <w:p w:rsidR="00EC1661" w:rsidRDefault="004519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Rok za podnošenje prijave na natje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16. 10. 2025. do 24. 10. 2025.  godine. </w:t>
      </w:r>
    </w:p>
    <w:p w:rsidR="00EC1661" w:rsidRDefault="004519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navedene  u natječaju. 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Nepravodobne i n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epotpune prijave te prijave dostavljene  putem e-maila 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EC1661" w:rsidRDefault="00EC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procjenu odnosno vrednovanje, škola ne obavještava  o razlozima istog.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ultatima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kandidat ili  kandidati koji se pozivaju na pravo prednosti pri zapošljavanju prem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 posebnim propisima, svi kandidati će biti izviješteni istim tekstom obavijesti o rezultatima natječaja pisanom poštanskom pošiljkom,  pri čemu se kandidate koji se pozivaju  na pravo prednosti pri zapošljavanju prema posebnim propisima izvješćuje pisanom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preporučenom  poštanskom pošiljkom s povratnicom. </w:t>
      </w:r>
    </w:p>
    <w:p w:rsidR="00EC1661" w:rsidRDefault="00EC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EC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EC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EC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Dubravka Miklec, univ spec. </w:t>
      </w:r>
    </w:p>
    <w:p w:rsidR="00EC1661" w:rsidRDefault="00EC166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Mrežna stranica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i oglasna ploča Hrvatskog Zavoda za zapošljavanje </w:t>
      </w:r>
    </w:p>
    <w:p w:rsidR="00EC1661" w:rsidRDefault="00451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EC1661" w:rsidRDefault="00EC166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C1661" w:rsidRDefault="00EC1661">
      <w:pPr>
        <w:pStyle w:val="Default"/>
        <w:jc w:val="both"/>
        <w:rPr>
          <w:sz w:val="22"/>
          <w:szCs w:val="22"/>
        </w:rPr>
      </w:pPr>
    </w:p>
    <w:sectPr w:rsidR="00EC166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C846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6A8C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BC8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FA72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61"/>
    <w:rsid w:val="00451988"/>
    <w:rsid w:val="00EC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8F677-E89B-4C1F-B82B-67538BFC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2025-10-16T10:28:00Z</cp:lastPrinted>
  <dcterms:created xsi:type="dcterms:W3CDTF">2025-10-16T10:28:00Z</dcterms:created>
  <dcterms:modified xsi:type="dcterms:W3CDTF">2025-10-16T10:28:00Z</dcterms:modified>
</cp:coreProperties>
</file>